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AA2FE" w14:textId="77777777" w:rsidR="00BA08D0" w:rsidRDefault="00BA08D0" w:rsidP="00B022D2">
      <w:pPr>
        <w:pStyle w:val="1"/>
      </w:pPr>
      <w:r>
        <w:t xml:space="preserve">Безопасная нефть: как работает НКНП в </w:t>
      </w:r>
      <w:proofErr w:type="spellStart"/>
      <w:r>
        <w:t>Бузулукском</w:t>
      </w:r>
      <w:proofErr w:type="spellEnd"/>
      <w:r>
        <w:t xml:space="preserve"> районе</w:t>
      </w:r>
    </w:p>
    <w:p w14:paraId="588BA850" w14:textId="77777777" w:rsidR="00BA08D0" w:rsidRPr="00BA08D0" w:rsidRDefault="00BA08D0" w:rsidP="00BA08D0">
      <w:pPr>
        <w:rPr>
          <w:i/>
        </w:rPr>
      </w:pPr>
      <w:r w:rsidRPr="00BA08D0">
        <w:rPr>
          <w:i/>
        </w:rPr>
        <w:t xml:space="preserve">Нефтяная компания «Новый Поток», выигравшая в 2015 году лицензии на разработку трёх месторождений под </w:t>
      </w:r>
      <w:proofErr w:type="spellStart"/>
      <w:r w:rsidRPr="00BA08D0">
        <w:rPr>
          <w:i/>
        </w:rPr>
        <w:t>Бузулукским</w:t>
      </w:r>
      <w:proofErr w:type="spellEnd"/>
      <w:r w:rsidRPr="00BA08D0">
        <w:rPr>
          <w:i/>
        </w:rPr>
        <w:t xml:space="preserve"> бором, была и остаётся в фокусе внимания общественности и СМИ. После некоторого информационного затишья новое руководство компании согласилось подробно ответить на актуальные вопросы журналиста 56orb.ru</w:t>
      </w:r>
    </w:p>
    <w:p w14:paraId="00C4EE31" w14:textId="77777777" w:rsidR="00BA08D0" w:rsidRDefault="00BA08D0" w:rsidP="00BA08D0"/>
    <w:p w14:paraId="1DF27B36" w14:textId="77777777" w:rsidR="00BA08D0" w:rsidRDefault="00BA08D0" w:rsidP="00BA08D0">
      <w:r>
        <w:t>Наш собеседник — генеральный директор ООО «НКНП» Степан Асаулов.</w:t>
      </w:r>
    </w:p>
    <w:p w14:paraId="7A6D7CF0" w14:textId="77777777" w:rsidR="00BA08D0" w:rsidRDefault="00BA08D0" w:rsidP="00BA08D0">
      <w:r>
        <w:t xml:space="preserve">Степан Григорьевич, компания «Новый Поток» довольно масштабно поначалу развернула свою деятельность в области с 2015 года. Обещали начать добычу нефти из месторождений под </w:t>
      </w:r>
      <w:proofErr w:type="spellStart"/>
      <w:r>
        <w:t>Бузулукским</w:t>
      </w:r>
      <w:proofErr w:type="spellEnd"/>
      <w:r>
        <w:t xml:space="preserve"> бором уже в 2018-м. Но вот уже 2020-й, а пока о промышленной добыче нет новостей. С чем это связано?</w:t>
      </w:r>
    </w:p>
    <w:p w14:paraId="555F02FA" w14:textId="77777777" w:rsidR="00BA08D0" w:rsidRDefault="00BA08D0" w:rsidP="00BA08D0">
      <w:r>
        <w:t xml:space="preserve">Прежде чем отвечать на этот вопрос, хотелось бы отметить, что освоение новых месторождений связано с достаточно продолжительным подготовительным циклом, который занимает 2-3 года и не заметен со стороны. Это проектирование разработки и обустройства, инженерные изыскания, прохождение экспертиз. В нашем случае дополнительные затраты времени были связаны с получением разрешений на обустройство </w:t>
      </w:r>
      <w:proofErr w:type="spellStart"/>
      <w:r>
        <w:t>Воронцовского</w:t>
      </w:r>
      <w:proofErr w:type="spellEnd"/>
      <w:r>
        <w:t xml:space="preserve"> месторождения. Эта фаза продлилась до начала 2018 года, и приостановок в работе не было.</w:t>
      </w:r>
    </w:p>
    <w:p w14:paraId="390215C0" w14:textId="77777777" w:rsidR="00BA08D0" w:rsidRDefault="00BA08D0" w:rsidP="00BA08D0">
      <w:r>
        <w:t>В 2018 и в первой половине 2019 года компания испытывала проблемы с финансированием, поэтому, действительно, было потеряно время. Но затем произошли изменения в составе акционеров и со второй половины 2019 года началась активная фаза реализации проекта — строительство скважин и объектов обустройства. Начало этой активной фазы стало возможным благодаря финансированию со стороны новых акционеров и выполненным проектным работам, получившим положительное заключение государственной экспертизы и подготовительным работам по обустройству.</w:t>
      </w:r>
    </w:p>
    <w:p w14:paraId="200933EE" w14:textId="77777777" w:rsidR="00BA08D0" w:rsidRDefault="00BA08D0" w:rsidP="00BA08D0">
      <w:r>
        <w:t>Какова обстановка сейчас? Были ли скорректированы первоначальные, заявленные в 2015 году цели и задачи?</w:t>
      </w:r>
    </w:p>
    <w:p w14:paraId="1C19E863" w14:textId="77777777" w:rsidR="00BA08D0" w:rsidRDefault="00BA08D0" w:rsidP="00BA08D0">
      <w:r>
        <w:t xml:space="preserve">Сейчас проект находится в активной стадии реализации. Обустроено </w:t>
      </w:r>
      <w:proofErr w:type="spellStart"/>
      <w:r>
        <w:t>Воронцовское</w:t>
      </w:r>
      <w:proofErr w:type="spellEnd"/>
      <w:r>
        <w:t xml:space="preserve"> месторождение, построены первые скважины, завершается проектирование обустройства Могутовского и </w:t>
      </w:r>
      <w:proofErr w:type="spellStart"/>
      <w:r>
        <w:t>Гремячевского</w:t>
      </w:r>
      <w:proofErr w:type="spellEnd"/>
      <w:r>
        <w:t xml:space="preserve"> месторождений, проектирование комплексного сборного пункта, напорного нефтепровода, готовятся документы для прохождения экспертизы.</w:t>
      </w:r>
    </w:p>
    <w:p w14:paraId="28F4D6E9" w14:textId="77777777" w:rsidR="00BA08D0" w:rsidRDefault="00BA08D0" w:rsidP="00BA08D0">
      <w:r>
        <w:t>Кто сегодня является инвестором проекта?</w:t>
      </w:r>
    </w:p>
    <w:p w14:paraId="53E58448" w14:textId="77777777" w:rsidR="00BA08D0" w:rsidRDefault="00BA08D0" w:rsidP="00BA08D0">
      <w:r>
        <w:t>В июне 2019 г. в акционерный капитал вошла российская компания СОКАР ЭНЕРГОРЕСУРС. Стратегическим партнером и участником проекта выступает ПАО «Сбербанк». Институциональную экспертизу и поддержку операционной деятельности осуществляет другой участник проекта — компания SOCAR. Инвестиции в проект осуществляются за счет средств акционеров и предоставленных Сбербанком кредитных средств.</w:t>
      </w:r>
    </w:p>
    <w:p w14:paraId="27109D9E" w14:textId="77777777" w:rsidR="00BA08D0" w:rsidRDefault="00BA08D0" w:rsidP="00BA08D0">
      <w:r>
        <w:t>С приходом нового инвестора изменились задачи проекта?</w:t>
      </w:r>
    </w:p>
    <w:p w14:paraId="437B799C" w14:textId="77777777" w:rsidR="00BA08D0" w:rsidRDefault="00BA08D0" w:rsidP="00BA08D0">
      <w:r>
        <w:t xml:space="preserve">Цели и задачи проекта не изменялись — нам необходимо привести в безопасное экологическое и техническое состояние фонд старых скважин, расположенных в пределах национального парка, выполнять обязательства по социально-экономическому сотрудничеству и ввести в разработку </w:t>
      </w:r>
      <w:proofErr w:type="spellStart"/>
      <w:r>
        <w:t>Воронцовское</w:t>
      </w:r>
      <w:proofErr w:type="spellEnd"/>
      <w:r>
        <w:t xml:space="preserve">, Могутовское и </w:t>
      </w:r>
      <w:proofErr w:type="spellStart"/>
      <w:r>
        <w:t>Гремячевское</w:t>
      </w:r>
      <w:proofErr w:type="spellEnd"/>
      <w:r>
        <w:t xml:space="preserve"> месторождения.</w:t>
      </w:r>
    </w:p>
    <w:p w14:paraId="72F52CE3" w14:textId="77777777" w:rsidR="00BA08D0" w:rsidRDefault="00BA08D0" w:rsidP="00BA08D0">
      <w:r>
        <w:t>Находится ли НКНП в технологическом и экономическом контакте с SOCAR?</w:t>
      </w:r>
    </w:p>
    <w:p w14:paraId="42C7EACA" w14:textId="77777777" w:rsidR="00BA08D0" w:rsidRDefault="00BA08D0" w:rsidP="00BA08D0">
      <w:r>
        <w:lastRenderedPageBreak/>
        <w:t>С головной компанией холдинга — СОКАР ЭНЕРГОРЕСУРС — мы находимся в тесном контакте с самого начала обновления акционерного состава НКНП. Мы вместе занимались формированием команды специалистов по ключевым направлениям, обсуждали организационную структуру, определяли пути достижения краткосрочных и долгосрочных целей.</w:t>
      </w:r>
    </w:p>
    <w:p w14:paraId="0A8717A2" w14:textId="77777777" w:rsidR="00BA08D0" w:rsidRDefault="00BA08D0" w:rsidP="00BA08D0">
      <w:r>
        <w:t>Какие планы у компании по разработке месторождений и планируемые уровни добычи?</w:t>
      </w:r>
    </w:p>
    <w:p w14:paraId="7BA269EE" w14:textId="77777777" w:rsidR="00BA08D0" w:rsidRDefault="00BA08D0" w:rsidP="00BA08D0">
      <w:r>
        <w:t>Прежде чем говорить о планах, немного хотелось бы сказать о наших месторождениях.</w:t>
      </w:r>
    </w:p>
    <w:p w14:paraId="20C6C5A0" w14:textId="77777777" w:rsidR="00BA08D0" w:rsidRDefault="00BA08D0" w:rsidP="00BA08D0">
      <w:r>
        <w:t>На современном этапе все месторождения перед вводом в разработку изучаются сейсморазведкой 3D, что позволяет увидеть точные контуры залежей, выполнить прогноз распространения коллекторов и тем самым оптимизировать план разработки.</w:t>
      </w:r>
    </w:p>
    <w:p w14:paraId="04984FD7" w14:textId="77777777" w:rsidR="00BA08D0" w:rsidRDefault="00BA08D0" w:rsidP="00BA08D0">
      <w:r>
        <w:t>Что касается наших месторождений, то в связи с запретом на проведение работ по геологическому изучению в пределах национального парка нам приходится работать «вслепую», то есть каждая новая скважина может изменить наши представления о геологической модели и внести коррективы в планы разработки.</w:t>
      </w:r>
    </w:p>
    <w:p w14:paraId="623B8DDF" w14:textId="325103EB" w:rsidR="00BA08D0" w:rsidRDefault="00B022D2" w:rsidP="00BA08D0">
      <w:bookmarkStart w:id="0" w:name="_GoBack"/>
      <w:bookmarkEnd w:id="0"/>
      <w:r>
        <w:t>Поэтому,</w:t>
      </w:r>
      <w:r w:rsidR="00BA08D0">
        <w:t xml:space="preserve"> когда мы говорим о планах, надо понимать, что они могут претерпеть изменения по причине низкой геологической изученности наших месторождений.</w:t>
      </w:r>
    </w:p>
    <w:p w14:paraId="21BE88A5" w14:textId="77777777" w:rsidR="00BA08D0" w:rsidRDefault="00BA08D0" w:rsidP="00BA08D0">
      <w:r>
        <w:t xml:space="preserve">Всего на трех месторождениях планируется пробурить 79 новых скважин. </w:t>
      </w:r>
      <w:proofErr w:type="spellStart"/>
      <w:r>
        <w:t>Воронцовское</w:t>
      </w:r>
      <w:proofErr w:type="spellEnd"/>
      <w:r>
        <w:t xml:space="preserve"> месторождение вводится в разработку в конце 2020 года, а Могутовское и </w:t>
      </w:r>
      <w:proofErr w:type="spellStart"/>
      <w:r>
        <w:t>Гремячевское</w:t>
      </w:r>
      <w:proofErr w:type="spellEnd"/>
      <w:r>
        <w:t xml:space="preserve"> — в 2022 и 2023 годах, соответственно. Добыча нефти на месторождениях планируется до 3 млн. тонн нефти в год.</w:t>
      </w:r>
    </w:p>
    <w:p w14:paraId="258CD33F" w14:textId="77777777" w:rsidR="00BA08D0" w:rsidRDefault="00BA08D0" w:rsidP="00BA08D0">
      <w:r>
        <w:t>Есть оценки того, сколько рабочих мест создаст компания в районе?</w:t>
      </w:r>
    </w:p>
    <w:p w14:paraId="2690DF4C" w14:textId="77777777" w:rsidR="00BA08D0" w:rsidRDefault="00BA08D0" w:rsidP="00BA08D0">
      <w:r>
        <w:t xml:space="preserve">После завершения работ по обустройству месторождений, строительству комплексного сборного пункта и напорного нефтепровода, численность персонала составит более 300 человек. Это без учета трудовых ресурсов, привлекаемых для подрядных работ из смежных отраслей — на разных этапах обустройства и освоения численность занятых в проектировании, производстве строительных, монтажных, буровых и иных работ, проведении регулярных мониторингов и анализов результатов и т. д. приближается к тысяче. К слову, большая часть наших подрядчиков — это компании, работающие в </w:t>
      </w:r>
      <w:proofErr w:type="spellStart"/>
      <w:r>
        <w:t>Бузулукском</w:t>
      </w:r>
      <w:proofErr w:type="spellEnd"/>
      <w:r>
        <w:t xml:space="preserve"> районе.</w:t>
      </w:r>
    </w:p>
    <w:p w14:paraId="1ED31E0F" w14:textId="77777777" w:rsidR="00BA08D0" w:rsidRDefault="00BA08D0" w:rsidP="00BA08D0">
      <w:r>
        <w:t xml:space="preserve">Работы будут вестись в </w:t>
      </w:r>
      <w:proofErr w:type="spellStart"/>
      <w:r>
        <w:t>Бузулукском</w:t>
      </w:r>
      <w:proofErr w:type="spellEnd"/>
      <w:r>
        <w:t xml:space="preserve"> бору, это лесная «жемчужина» нашего региона. Возникают обоснованные опасения о последствиях для экологии. Как вы планируете разрабатывать месторождения?</w:t>
      </w:r>
    </w:p>
    <w:p w14:paraId="2434E8D0" w14:textId="77777777" w:rsidR="00BA08D0" w:rsidRDefault="00BA08D0" w:rsidP="00BA08D0">
      <w:r>
        <w:t xml:space="preserve">Система разработки самих месторождений довольно стандартная — наклонно направленные скважины с системой поддержания пластового давления. А вот в части обустройства есть существенные отличия. В пределах национального парка система полностью герметична, а все процессы, связанные с сепарацией жидкости, подготовкой нефти, утилизацией попутного газа, подготовкой воды для системы поддержания пластового давления — вынесены за пределы лесного массива и расположены в 8 км от его границы. Коридоры коммуникаций в пределах национального парка также выполнены нестандартно — подземный силовой кабель вместо воздушной линии электропередач, использование низколегированной стали для трубопроводов, большая толщина стенки труб, системы для внутритрубной диагностики. Все эти мероприятия выполняются для защиты экосистемы </w:t>
      </w:r>
      <w:proofErr w:type="spellStart"/>
      <w:r>
        <w:t>Бузулукского</w:t>
      </w:r>
      <w:proofErr w:type="spellEnd"/>
      <w:r>
        <w:t xml:space="preserve"> бора.</w:t>
      </w:r>
    </w:p>
    <w:p w14:paraId="1CD4325B" w14:textId="77777777" w:rsidR="00BA08D0" w:rsidRDefault="00BA08D0" w:rsidP="00BA08D0"/>
    <w:p w14:paraId="139C88C8" w14:textId="77777777" w:rsidR="00BA08D0" w:rsidRDefault="00BA08D0" w:rsidP="00BA08D0">
      <w:r>
        <w:t>А транспортировка нефти?</w:t>
      </w:r>
    </w:p>
    <w:p w14:paraId="77380B36" w14:textId="77777777" w:rsidR="00BA08D0" w:rsidRDefault="00BA08D0" w:rsidP="00BA08D0">
      <w:r>
        <w:lastRenderedPageBreak/>
        <w:t>Как я уже говорил, вся жидкость из скважин по трубопроводам транспортируется за пределы национального парка на площадку в 8 км от границы леса, где осуществляется сепарация нефти, газа и воды, подготовка нефти до товарных кондиций и т. д. На первое время, пока не будет построена стационарная установка подготовки нефти и напорный нефтепровод, подготовка товарной продукции и ее транспортировка будут вестись по временной схеме. Примерно до середины 2022 года нефть будет готовиться на мобильной установке подготовки нефти и вывозиться автотранспортом на железнодорожные терминалы для отправки потребителям. Транспортировка нефти по напорному нефтепроводу в систему Транснефть начнется во второй половине 2022 года.</w:t>
      </w:r>
    </w:p>
    <w:p w14:paraId="3C131D6A" w14:textId="77777777" w:rsidR="00BA08D0" w:rsidRDefault="00BA08D0" w:rsidP="00BA08D0">
      <w:r>
        <w:t xml:space="preserve">Есть информация, что сейчас в ваш отдел кадров буквально очередь стоит из специалистов-нефтяников. Другие компании жалуются, что в НКНП от них уходят люди. Вы даёте им хорошие условия? </w:t>
      </w:r>
      <w:proofErr w:type="spellStart"/>
      <w:r>
        <w:t>Соцпакеты</w:t>
      </w:r>
      <w:proofErr w:type="spellEnd"/>
      <w:r>
        <w:t>? В чём секрет такой привлекательности на рынке труда?</w:t>
      </w:r>
    </w:p>
    <w:p w14:paraId="445C3CA8" w14:textId="77777777" w:rsidR="00BA08D0" w:rsidRDefault="00BA08D0" w:rsidP="00BA08D0">
      <w:r>
        <w:t>У нас нет каких-то особых условий, социальных пакетов, пенсионных программ. Возможно, они появятся в будущем. Думаю, привлекательность нашей компании связана с тем, что происходит реализация проекта «с нуля». Для человека важно видеть результат своего труда, наверное, поэтому многие хотят попасть в нашу команду.</w:t>
      </w:r>
    </w:p>
    <w:p w14:paraId="218FC802" w14:textId="77777777" w:rsidR="00BA08D0" w:rsidRDefault="00BA08D0" w:rsidP="00BA08D0">
      <w:r>
        <w:t>Не секрет, что экологическая общественность Оренбуржья крайне болезненно реагировала на добычу нефти близ бора. Как сейчас выстраиваются взаимоотношения с эко-сообществом?</w:t>
      </w:r>
    </w:p>
    <w:p w14:paraId="23F8B970" w14:textId="77777777" w:rsidR="00BA08D0" w:rsidRDefault="00BA08D0" w:rsidP="00BA08D0">
      <w:r>
        <w:t>Производственная деятельность на наших площадках осуществляется с соблюдением экологических стандартов. Одновременно мы ликвидируем исторический скважинный фонд, тем самым обеспечивая большую экологическую безопасность проекта. Все проектные решения и этапы их реализации осуществляются сквозь призму максимально бережного отношения к природной среде и выполняются согласно разрешительной документации и установленным нормам и правилам. Полное понимание такого подхода существует между акционерами и командой и транслируется контрагентам и подрядчикам.</w:t>
      </w:r>
    </w:p>
    <w:p w14:paraId="17EEC6D2" w14:textId="77777777" w:rsidR="00BA08D0" w:rsidRDefault="00BA08D0" w:rsidP="00BA08D0">
      <w:r>
        <w:t xml:space="preserve">Мы ведем ежедневную работу в консультациях со специалистами Института степи </w:t>
      </w:r>
      <w:proofErr w:type="spellStart"/>
      <w:r>
        <w:t>УрО</w:t>
      </w:r>
      <w:proofErr w:type="spellEnd"/>
      <w:r>
        <w:t xml:space="preserve"> РАН, администрацией национального парка, реализуем программы комплексного экологического мониторинга совместно с ФГБУ «ЦЛАТИ по ПФО», мониторинга биоресурсов совместно с Институтом степи, компенсационного лесовосстановления совместно с лесничествами </w:t>
      </w:r>
      <w:proofErr w:type="spellStart"/>
      <w:r>
        <w:t>Бузулукского</w:t>
      </w:r>
      <w:proofErr w:type="spellEnd"/>
      <w:r>
        <w:t>, Сорочинского и Первомайского районов.</w:t>
      </w:r>
    </w:p>
    <w:p w14:paraId="3E4E248E" w14:textId="77777777" w:rsidR="00BA08D0" w:rsidRDefault="00BA08D0" w:rsidP="00BA08D0">
      <w:r>
        <w:t>Представители нашей экологической службы контролируют все этапы производственной деятельности, о результатах мы стараемся максимально открыто информировать общественность. Безусловно, в своей работе мы исходим из принципов заботы о природе, соблюдения норм и правил экологической безопасности.</w:t>
      </w:r>
    </w:p>
    <w:p w14:paraId="56DD3340" w14:textId="77777777" w:rsidR="00BA08D0" w:rsidRDefault="00BA08D0" w:rsidP="00BA08D0">
      <w:r>
        <w:t xml:space="preserve">Были ранее разговоры о том, что НКНП поможет развивать туристическую инфраструктуру </w:t>
      </w:r>
      <w:proofErr w:type="spellStart"/>
      <w:r>
        <w:t>Бузулукского</w:t>
      </w:r>
      <w:proofErr w:type="spellEnd"/>
      <w:r>
        <w:t xml:space="preserve"> бора. Есть ли эти планы сейчас?</w:t>
      </w:r>
    </w:p>
    <w:p w14:paraId="7F040C04" w14:textId="77777777" w:rsidR="00BA08D0" w:rsidRDefault="00BA08D0" w:rsidP="00BA08D0">
      <w:r>
        <w:t xml:space="preserve">Думаю, что любым делом должны заниматься профессионалы, а мы не являемся профессионалами в туристической отрасли. Другое дело, что мы можем обеспечить инфраструктуру для развития туризма. Так в районе </w:t>
      </w:r>
      <w:proofErr w:type="spellStart"/>
      <w:r>
        <w:t>Воронцовского</w:t>
      </w:r>
      <w:proofErr w:type="spellEnd"/>
      <w:r>
        <w:t xml:space="preserve"> и Могутовского месторождений появится электроэнергия, дороги, сотовая связь, источники хозяйственно-питьевого водоснабжения. И если придут профессионалы, которые на базе этой инфраструктуры смогут в рамках действующего законодательства создать базы отдыха, продумать туристические маршруты, то мы со своей стороны будем только рады, поскольку инфраструктура должна приносить пользу людям.</w:t>
      </w:r>
    </w:p>
    <w:p w14:paraId="594DF9A0" w14:textId="77777777" w:rsidR="00BA08D0" w:rsidRDefault="00BA08D0" w:rsidP="00BA08D0"/>
    <w:p w14:paraId="1F6E58DA" w14:textId="77777777" w:rsidR="00BA08D0" w:rsidRDefault="00BA08D0" w:rsidP="00BA08D0">
      <w:r>
        <w:lastRenderedPageBreak/>
        <w:t xml:space="preserve">Обсуждалась идея и интеграции противопожарных, защитных служб </w:t>
      </w:r>
      <w:proofErr w:type="spellStart"/>
      <w:r>
        <w:t>Бузулукского</w:t>
      </w:r>
      <w:proofErr w:type="spellEnd"/>
      <w:r>
        <w:t xml:space="preserve"> бора со спасательными структурами НКНП, чтобы в случае ЧП в бору выезжали и спасатели компании. Это возможно?</w:t>
      </w:r>
    </w:p>
    <w:p w14:paraId="675361FC" w14:textId="77777777" w:rsidR="00BA08D0" w:rsidRDefault="00BA08D0" w:rsidP="00BA08D0">
      <w:r>
        <w:t>На сегодняшний день мы работаем по договорам со специализированными организациями, которые помогают нам обеспечивать пожарную безопасность и безопасность при проведении работ на скважинах.</w:t>
      </w:r>
    </w:p>
    <w:p w14:paraId="04E2E2A2" w14:textId="77777777" w:rsidR="00BA08D0" w:rsidRDefault="00BA08D0" w:rsidP="00BA08D0">
      <w:r>
        <w:t>Собственная спасательная служба появится только после завершения строительства комплексного сборного пункта в 2022 году, в состав которого войдет пожарное депо и 4 единицы пожарной техники. Вся эта инфраструктура будет передана в аренду специализированной организации, которая имеет соответствующие лицензии, разрешения и опыт ликвидации чрезвычайных ситуаций.</w:t>
      </w:r>
    </w:p>
    <w:p w14:paraId="0F1D0B6A" w14:textId="77777777" w:rsidR="00BA08D0" w:rsidRDefault="00BA08D0" w:rsidP="00BA08D0">
      <w:r>
        <w:t>Разумеется, она будет осуществлять тушение пожаров как в национальном парке, так и прилегающих населенных пунктах в рамках соответствующего положения о взаимодействии.</w:t>
      </w:r>
    </w:p>
    <w:p w14:paraId="684B9B93" w14:textId="77777777" w:rsidR="00BA08D0" w:rsidRDefault="00BA08D0" w:rsidP="00BA08D0">
      <w:r>
        <w:t>Болезненная тема ликвидации старых скважин, шламовых амбаров. Как идут работы и сколько ещё их осталось?</w:t>
      </w:r>
    </w:p>
    <w:p w14:paraId="379C4DD7" w14:textId="77777777" w:rsidR="00BA08D0" w:rsidRDefault="00BA08D0" w:rsidP="00BA08D0">
      <w:r>
        <w:t>Приведение в безопасное техническое и экологическое состояние старых скважины является нашей приоритетной задачей, поэтому работы идут активно, постоянно работают две бригады капитального ремонта скважин. Бригады имеют трехлетний опыт работы в Национальном парке и строго соблюдают наши экологические требования.</w:t>
      </w:r>
    </w:p>
    <w:p w14:paraId="0262F91E" w14:textId="77777777" w:rsidR="00BA08D0" w:rsidRDefault="00BA08D0" w:rsidP="00BA08D0">
      <w:r>
        <w:t xml:space="preserve">Мы планируем в 2020 году завершить программу по приведению в безопасное состояние старых скважин, до конца года осталось выполнить шесть ремонтов. После завершения программы ремонты будут проводиться только в случае выявления каких-то проблем на скважинах в рамках ежеквартального мониторинга, который мы осуществляем. Надеюсь, в них не будет необходимости, поскольку в процессе ремонта осуществляется очень большой объем работ — разбуриваются старые цементные мосты, проводятся геофизические исследования для оценки технического состояния колонны и цементного камня, выполняются проверки на герметичность колонны и межколонного пространства, восстанавливается цементный камень за колонной и ликвидируются </w:t>
      </w:r>
      <w:proofErr w:type="spellStart"/>
      <w:r>
        <w:t>заколонные</w:t>
      </w:r>
      <w:proofErr w:type="spellEnd"/>
      <w:r>
        <w:t xml:space="preserve"> перетоки, ставятся новые цементные мосты и устанавливается ликвидационная тумба. В сложных случаях работы могут занимать до нескольких месяцев на одну скважину. Накопленные затраты на выполнение программы на конец 2020 года оцениваются в 0,40-0,45 млрд. руб.</w:t>
      </w:r>
    </w:p>
    <w:p w14:paraId="29FB965E" w14:textId="77777777" w:rsidR="00BA08D0" w:rsidRDefault="00BA08D0" w:rsidP="00BA08D0">
      <w:r>
        <w:t xml:space="preserve">Работы по ликвидации старых шламовых амбаров мы начали в 2020 году. Технология несложная, надо собрать и вывезти загрязненный </w:t>
      </w:r>
      <w:proofErr w:type="spellStart"/>
      <w:r>
        <w:t>нефтешламом</w:t>
      </w:r>
      <w:proofErr w:type="spellEnd"/>
      <w:r>
        <w:t xml:space="preserve"> грунт на специальный полигон для утилизации, а затем завести чистый грунт и рекультивировать территорию. В первую очередь мы ликвидировали два амбара, которые были обнаружены экологами при оценке фонового состояния окружающей среды в водоохранной зоне реки Боровка и ручья </w:t>
      </w:r>
      <w:proofErr w:type="spellStart"/>
      <w:r>
        <w:t>Карачаев</w:t>
      </w:r>
      <w:proofErr w:type="spellEnd"/>
      <w:r>
        <w:t xml:space="preserve"> </w:t>
      </w:r>
      <w:proofErr w:type="spellStart"/>
      <w:r>
        <w:t>Муштай</w:t>
      </w:r>
      <w:proofErr w:type="spellEnd"/>
      <w:r>
        <w:t xml:space="preserve">. Однако, затем нами уже самостоятельно был обнаружен один крупный амбар с </w:t>
      </w:r>
      <w:proofErr w:type="spellStart"/>
      <w:r>
        <w:t>нефтешламом</w:t>
      </w:r>
      <w:proofErr w:type="spellEnd"/>
      <w:r>
        <w:t xml:space="preserve">, который не значился в экологических отчетах. Мы его ликвидировали и сделали вывод, что возможны еще аналогичные находки, поэтому пока не можем дать четкий ответ, когда будет ликвидирован последний шламовый амбар. Одно можем сказать уверенно, что все вновь обнаруженные амбары с </w:t>
      </w:r>
      <w:proofErr w:type="spellStart"/>
      <w:r>
        <w:t>нефтешламом</w:t>
      </w:r>
      <w:proofErr w:type="spellEnd"/>
      <w:r>
        <w:t xml:space="preserve"> будут </w:t>
      </w:r>
      <w:proofErr w:type="spellStart"/>
      <w:r>
        <w:t>рекультивированы</w:t>
      </w:r>
      <w:proofErr w:type="spellEnd"/>
      <w:r>
        <w:t>.</w:t>
      </w:r>
    </w:p>
    <w:p w14:paraId="33C45CE8" w14:textId="77777777" w:rsidR="00BA08D0" w:rsidRDefault="00BA08D0" w:rsidP="00BA08D0">
      <w:r>
        <w:t>Как выстраиваются взаимоотношения с местной властью — районной и областной?</w:t>
      </w:r>
    </w:p>
    <w:p w14:paraId="0F2D0913" w14:textId="77777777" w:rsidR="00BA08D0" w:rsidRDefault="00BA08D0" w:rsidP="00BA08D0"/>
    <w:p w14:paraId="4DC1DABE" w14:textId="77777777" w:rsidR="00BA08D0" w:rsidRDefault="00BA08D0" w:rsidP="00BA08D0">
      <w:r>
        <w:lastRenderedPageBreak/>
        <w:t>Отношения с местной властью складываются конструктивно. Нам, наверное, повезло, что руководители области и района раньше работали на производстве, поэтому они прекрасно понимают те проблемы, с которыми мы сталкиваемся, и стараются помогать нам в их решении.</w:t>
      </w:r>
    </w:p>
    <w:p w14:paraId="20F197BF" w14:textId="77777777" w:rsidR="00BA08D0" w:rsidRDefault="00BA08D0" w:rsidP="00BA08D0">
      <w:r>
        <w:t>У нас заключены и в полном объеме выполняются соглашения социально-экономического партнерства с областью и национальным парком.</w:t>
      </w:r>
    </w:p>
    <w:p w14:paraId="6F57435D" w14:textId="77777777" w:rsidR="00BA08D0" w:rsidRDefault="00BA08D0" w:rsidP="00BA08D0">
      <w:r>
        <w:t xml:space="preserve">На средства, которые компания выделила национальному парку в этом году, администрацией была закуплена противопожарная техника. И это решение себя оправдало многократно: лето выдалось сухим и знойным, 5 класс пожароопасности, пожары в лесу случались часто. Буквально несколько дней назад пожар в поселке </w:t>
      </w:r>
      <w:proofErr w:type="spellStart"/>
      <w:r>
        <w:t>Колтубановка</w:t>
      </w:r>
      <w:proofErr w:type="spellEnd"/>
      <w:r>
        <w:t xml:space="preserve"> перекинулся на бор, и до приезда пожарных расчетов с огнем боролись именно сотрудники национального парка.</w:t>
      </w:r>
    </w:p>
    <w:p w14:paraId="01C043D8" w14:textId="77777777" w:rsidR="00BA08D0" w:rsidRDefault="00BA08D0" w:rsidP="00BA08D0">
      <w:r>
        <w:t>Мы поддерживаем постоянные рабочие контакты с администрацией города и района, сельсоветами муниципальных образований, которые находятся поблизости от наших производственных объектов. Выше уже говорилось, что большинство наших подрядчиков — местные компании, так что, создавая рабочие места, мы обеспечиваем занятость трудоспособного населения. Стараемся оперативно отвечать на просьбы о помощи, помогаем решать текущие вопросы в пределах наших ресурсов на сегодня. Они достаточно скромные до начала промышленной эксплуатации месторождений: помогли отреставрировать обелиски в селах района к 75-летию Победы, привезли саженцы реликтовой сосны для озеленения города, поддержали акцию «Помоги большой семье» в преддверии нового учебного года, посылаем свою технику укатывать грунтовые дороги в деревнях, когда представляется такая возможность, провели экологический субботник в национальном парке, по просьбе администрации расчистили малую экскурсионную тропу в дендросаде.</w:t>
      </w:r>
    </w:p>
    <w:p w14:paraId="47F76F17" w14:textId="77777777" w:rsidR="00BA08D0" w:rsidRDefault="00BA08D0" w:rsidP="00BA08D0"/>
    <w:p w14:paraId="7A6D92FB" w14:textId="77777777" w:rsidR="00BA08D0" w:rsidRDefault="00BA08D0" w:rsidP="00BA08D0">
      <w:r>
        <w:t>Можно ли примерное сказать, какие налоговые поступления будут от компании?</w:t>
      </w:r>
    </w:p>
    <w:p w14:paraId="58AC9EEB" w14:textId="77777777" w:rsidR="003C4926" w:rsidRDefault="00BA08D0" w:rsidP="00BA08D0">
      <w:r>
        <w:t>Что касается налоговых поступлений в 2020 году, то в части регионального бюджета они достаточно скромные, не превысят 150 млн. рублей. Это в основном налог на доходы физических лиц и налог на имущество. Значимые суммы, а именно налог на добычу полезных ископаемых, который целиком уходит в федеральный бюджет, будут выплачиваться после того, как мы начнем добывать нефть. По нашим оценкам величина налога на добычу составит в 2020–2021 годах около 10 млрд. рублей.</w:t>
      </w:r>
    </w:p>
    <w:sectPr w:rsidR="003C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49B"/>
    <w:rsid w:val="005628F0"/>
    <w:rsid w:val="0075149B"/>
    <w:rsid w:val="00A041F2"/>
    <w:rsid w:val="00B022D2"/>
    <w:rsid w:val="00BA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12B4"/>
  <w15:chartTrackingRefBased/>
  <w15:docId w15:val="{9E362061-6C68-4582-835F-9489F467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22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2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2257</Words>
  <Characters>12867</Characters>
  <Application>Microsoft Office Word</Application>
  <DocSecurity>0</DocSecurity>
  <Lines>107</Lines>
  <Paragraphs>30</Paragraphs>
  <ScaleCrop>false</ScaleCrop>
  <Company/>
  <LinksUpToDate>false</LinksUpToDate>
  <CharactersWithSpaces>15094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Ольга Владимировна</dc:creator>
  <cp:keywords/>
  <dc:description/>
  <cp:lastModifiedBy>Wesma-s10</cp:lastModifiedBy>
  <cp:revision>3</cp:revision>
  <dcterms:created xsi:type="dcterms:W3CDTF">2020-10-26T08:50:00Z</dcterms:created>
  <dcterms:modified xsi:type="dcterms:W3CDTF">2020-11-05T11:37:00Z</dcterms:modified>
</cp:coreProperties>
</file>